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E" w:rsidRDefault="005F6ED6" w:rsidP="005F6ED6">
      <w:pPr>
        <w:jc w:val="right"/>
        <w:rPr>
          <w:b/>
          <w:u w:val="single"/>
        </w:rPr>
      </w:pPr>
      <w:r w:rsidRPr="005F6ED6">
        <w:rPr>
          <w:b/>
          <w:u w:val="single"/>
        </w:rPr>
        <w:t>ALLEGATO A</w:t>
      </w:r>
    </w:p>
    <w:tbl>
      <w:tblPr>
        <w:tblStyle w:val="Grigliatabella"/>
        <w:tblW w:w="14567" w:type="dxa"/>
        <w:tblLayout w:type="fixed"/>
        <w:tblLook w:val="04A0"/>
      </w:tblPr>
      <w:tblGrid>
        <w:gridCol w:w="1526"/>
        <w:gridCol w:w="709"/>
        <w:gridCol w:w="3260"/>
        <w:gridCol w:w="5670"/>
        <w:gridCol w:w="1843"/>
        <w:gridCol w:w="1559"/>
      </w:tblGrid>
      <w:tr w:rsidR="0000051E" w:rsidTr="00556A6A">
        <w:tc>
          <w:tcPr>
            <w:tcW w:w="14567" w:type="dxa"/>
            <w:gridSpan w:val="6"/>
          </w:tcPr>
          <w:p w:rsidR="0072725E" w:rsidRDefault="0000051E" w:rsidP="0072725E">
            <w:pPr>
              <w:tabs>
                <w:tab w:val="left" w:pos="945"/>
              </w:tabs>
              <w:jc w:val="center"/>
              <w:rPr>
                <w:sz w:val="18"/>
                <w:szCs w:val="18"/>
              </w:rPr>
            </w:pPr>
            <w:r w:rsidRPr="00C72AAD">
              <w:rPr>
                <w:b/>
                <w:sz w:val="24"/>
                <w:szCs w:val="24"/>
              </w:rPr>
              <w:t>CRITERI DI ATTRIBUZIONE DEL BONUS</w:t>
            </w:r>
            <w:r w:rsidR="00F80D48" w:rsidRPr="00C72AAD">
              <w:rPr>
                <w:b/>
                <w:i/>
                <w:sz w:val="24"/>
                <w:szCs w:val="24"/>
                <w:u w:val="single"/>
              </w:rPr>
              <w:t>DOCENTI</w:t>
            </w:r>
            <w:r w:rsidR="0072725E">
              <w:rPr>
                <w:sz w:val="18"/>
                <w:szCs w:val="18"/>
              </w:rPr>
              <w:t xml:space="preserve">   (GRIGLIA DELIBERATA ALL’UNANIMITA’ DAL </w:t>
            </w:r>
            <w:r w:rsidR="003508FA">
              <w:rPr>
                <w:sz w:val="18"/>
                <w:szCs w:val="18"/>
              </w:rPr>
              <w:t xml:space="preserve">COMITATO DI VALUTAZIONE IN DATA </w:t>
            </w:r>
            <w:r w:rsidR="00545915" w:rsidRPr="00545915">
              <w:rPr>
                <w:sz w:val="18"/>
                <w:szCs w:val="18"/>
              </w:rPr>
              <w:t>14/06/2022</w:t>
            </w:r>
            <w:r w:rsidR="00545915">
              <w:rPr>
                <w:sz w:val="18"/>
                <w:szCs w:val="18"/>
              </w:rPr>
              <w:t>)</w:t>
            </w:r>
          </w:p>
          <w:p w:rsidR="0000051E" w:rsidRDefault="0000051E" w:rsidP="0000051E">
            <w:pPr>
              <w:jc w:val="center"/>
              <w:rPr>
                <w:b/>
                <w:u w:val="single"/>
              </w:rPr>
            </w:pPr>
          </w:p>
        </w:tc>
      </w:tr>
      <w:tr w:rsidR="0072725E" w:rsidTr="00ED5C75">
        <w:tc>
          <w:tcPr>
            <w:tcW w:w="1526" w:type="dxa"/>
          </w:tcPr>
          <w:p w:rsidR="0072725E" w:rsidRDefault="0072725E" w:rsidP="005F6ED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PRECONDIZIONI</w:t>
            </w:r>
          </w:p>
        </w:tc>
        <w:tc>
          <w:tcPr>
            <w:tcW w:w="709" w:type="dxa"/>
          </w:tcPr>
          <w:p w:rsidR="0072725E" w:rsidRDefault="0072725E" w:rsidP="005F6ED6">
            <w:pPr>
              <w:jc w:val="both"/>
              <w:rPr>
                <w:b/>
                <w:u w:val="single"/>
              </w:rPr>
            </w:pPr>
          </w:p>
        </w:tc>
        <w:tc>
          <w:tcPr>
            <w:tcW w:w="8930" w:type="dxa"/>
            <w:gridSpan w:val="2"/>
          </w:tcPr>
          <w:p w:rsidR="0072725E" w:rsidRPr="005C0C97" w:rsidRDefault="0072725E" w:rsidP="0000051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5C0C97">
              <w:rPr>
                <w:sz w:val="18"/>
                <w:szCs w:val="18"/>
              </w:rPr>
              <w:t>Nessun procedimento disciplinare in corso</w:t>
            </w:r>
          </w:p>
          <w:p w:rsidR="0072725E" w:rsidRPr="005C0C97" w:rsidRDefault="0072725E" w:rsidP="0000051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5C0C97">
              <w:rPr>
                <w:sz w:val="18"/>
                <w:szCs w:val="18"/>
              </w:rPr>
              <w:t>Nessuna sanzione disciplinare negli ultimi tre anni</w:t>
            </w:r>
          </w:p>
          <w:p w:rsidR="0072725E" w:rsidRPr="005C0C97" w:rsidRDefault="0072725E" w:rsidP="0000051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5C0C97">
              <w:rPr>
                <w:sz w:val="18"/>
                <w:szCs w:val="18"/>
              </w:rPr>
              <w:t>Presenza in servizio per un congruo numero di giorni (</w:t>
            </w:r>
            <w:proofErr w:type="spellStart"/>
            <w:r w:rsidRPr="005C0C97">
              <w:rPr>
                <w:sz w:val="18"/>
                <w:szCs w:val="18"/>
              </w:rPr>
              <w:t>max</w:t>
            </w:r>
            <w:proofErr w:type="spellEnd"/>
            <w:r w:rsidRPr="005C0C97">
              <w:rPr>
                <w:sz w:val="18"/>
                <w:szCs w:val="18"/>
              </w:rPr>
              <w:t xml:space="preserve"> 20 gg. Di assenza, riconducibili a qualunque titolo o motivazione)</w:t>
            </w:r>
          </w:p>
          <w:p w:rsidR="0072725E" w:rsidRPr="0072725E" w:rsidRDefault="0072725E" w:rsidP="0072725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2725E">
              <w:rPr>
                <w:sz w:val="18"/>
                <w:szCs w:val="18"/>
              </w:rPr>
              <w:t>Assenza non superiore al 10% nelle attività collegiali programmate (</w:t>
            </w:r>
            <w:proofErr w:type="spellStart"/>
            <w:r w:rsidRPr="0072725E">
              <w:rPr>
                <w:sz w:val="18"/>
                <w:szCs w:val="18"/>
              </w:rPr>
              <w:t>CdD</w:t>
            </w:r>
            <w:proofErr w:type="spellEnd"/>
            <w:r w:rsidRPr="0072725E">
              <w:rPr>
                <w:sz w:val="18"/>
                <w:szCs w:val="18"/>
              </w:rPr>
              <w:t>. Dipartimenti, Scrutini/</w:t>
            </w:r>
            <w:proofErr w:type="spellStart"/>
            <w:r w:rsidRPr="0072725E">
              <w:rPr>
                <w:sz w:val="18"/>
                <w:szCs w:val="18"/>
              </w:rPr>
              <w:t>C.di</w:t>
            </w:r>
            <w:proofErr w:type="spellEnd"/>
            <w:r w:rsidRPr="0072725E">
              <w:rPr>
                <w:sz w:val="18"/>
                <w:szCs w:val="18"/>
              </w:rPr>
              <w:t xml:space="preserve"> c., incontri scuola-famiglia)</w:t>
            </w:r>
          </w:p>
        </w:tc>
        <w:tc>
          <w:tcPr>
            <w:tcW w:w="1843" w:type="dxa"/>
          </w:tcPr>
          <w:p w:rsidR="0072725E" w:rsidRPr="00556A6A" w:rsidRDefault="0072725E" w:rsidP="005F6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725E" w:rsidRPr="00556A6A" w:rsidRDefault="0072725E" w:rsidP="005F6ED6">
            <w:pPr>
              <w:jc w:val="both"/>
              <w:rPr>
                <w:sz w:val="20"/>
                <w:szCs w:val="20"/>
              </w:rPr>
            </w:pPr>
          </w:p>
        </w:tc>
      </w:tr>
      <w:tr w:rsidR="00556A6A" w:rsidRPr="00556A6A" w:rsidTr="00556A6A">
        <w:tc>
          <w:tcPr>
            <w:tcW w:w="1526" w:type="dxa"/>
          </w:tcPr>
          <w:p w:rsidR="005F6ED6" w:rsidRDefault="005F6ED6" w:rsidP="005F6ED6">
            <w:pPr>
              <w:jc w:val="both"/>
              <w:rPr>
                <w:b/>
              </w:rPr>
            </w:pPr>
            <w:r w:rsidRPr="00556A6A">
              <w:rPr>
                <w:b/>
              </w:rPr>
              <w:t>INDICATORI</w:t>
            </w:r>
          </w:p>
          <w:p w:rsidR="00556A6A" w:rsidRPr="00556A6A" w:rsidRDefault="00556A6A" w:rsidP="005F6ED6">
            <w:pPr>
              <w:jc w:val="both"/>
              <w:rPr>
                <w:sz w:val="18"/>
                <w:szCs w:val="18"/>
                <w:lang w:val="en-US"/>
              </w:rPr>
            </w:pPr>
            <w:r w:rsidRPr="00556A6A">
              <w:rPr>
                <w:sz w:val="18"/>
                <w:szCs w:val="18"/>
                <w:lang w:val="en-US"/>
              </w:rPr>
              <w:t>(D.LGS 297/94, art. 11 c.3 – L.107/2015, art.1 c. 129)</w:t>
            </w:r>
          </w:p>
        </w:tc>
        <w:tc>
          <w:tcPr>
            <w:tcW w:w="709" w:type="dxa"/>
          </w:tcPr>
          <w:p w:rsidR="005F6ED6" w:rsidRPr="00556A6A" w:rsidRDefault="00556A6A" w:rsidP="005F6ED6">
            <w:pPr>
              <w:jc w:val="both"/>
              <w:rPr>
                <w:lang w:val="en-US"/>
              </w:rPr>
            </w:pPr>
            <w:r w:rsidRPr="00556A6A">
              <w:rPr>
                <w:lang w:val="en-US"/>
              </w:rPr>
              <w:t>%</w:t>
            </w:r>
          </w:p>
        </w:tc>
        <w:tc>
          <w:tcPr>
            <w:tcW w:w="3260" w:type="dxa"/>
          </w:tcPr>
          <w:p w:rsidR="005F6ED6" w:rsidRPr="00556A6A" w:rsidRDefault="00556A6A" w:rsidP="00556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56A6A">
              <w:rPr>
                <w:b/>
                <w:sz w:val="24"/>
                <w:szCs w:val="24"/>
                <w:lang w:val="en-US"/>
              </w:rPr>
              <w:t>CRITERI</w:t>
            </w:r>
          </w:p>
        </w:tc>
        <w:tc>
          <w:tcPr>
            <w:tcW w:w="5670" w:type="dxa"/>
          </w:tcPr>
          <w:p w:rsidR="005F6ED6" w:rsidRPr="005D23BA" w:rsidRDefault="00556A6A" w:rsidP="00556A6A">
            <w:pPr>
              <w:jc w:val="center"/>
              <w:rPr>
                <w:b/>
                <w:sz w:val="24"/>
                <w:szCs w:val="24"/>
              </w:rPr>
            </w:pPr>
            <w:r w:rsidRPr="005D23BA">
              <w:rPr>
                <w:b/>
                <w:sz w:val="24"/>
                <w:szCs w:val="24"/>
              </w:rPr>
              <w:t>ATTIVITA’ E COMPITI</w:t>
            </w:r>
          </w:p>
          <w:p w:rsidR="00D26C10" w:rsidRPr="005D23BA" w:rsidRDefault="00D26C10" w:rsidP="00556A6A">
            <w:pPr>
              <w:jc w:val="center"/>
              <w:rPr>
                <w:b/>
                <w:sz w:val="24"/>
                <w:szCs w:val="24"/>
              </w:rPr>
            </w:pPr>
            <w:r w:rsidRPr="005D23BA">
              <w:rPr>
                <w:b/>
                <w:sz w:val="24"/>
                <w:szCs w:val="24"/>
              </w:rPr>
              <w:t>Tutto opportunamente documentato</w:t>
            </w:r>
          </w:p>
        </w:tc>
        <w:tc>
          <w:tcPr>
            <w:tcW w:w="1843" w:type="dxa"/>
          </w:tcPr>
          <w:p w:rsidR="005F6ED6" w:rsidRPr="005D23BA" w:rsidRDefault="00556A6A" w:rsidP="005F6ED6">
            <w:pPr>
              <w:jc w:val="both"/>
              <w:rPr>
                <w:b/>
                <w:sz w:val="20"/>
                <w:szCs w:val="20"/>
              </w:rPr>
            </w:pPr>
            <w:r w:rsidRPr="005D23BA">
              <w:rPr>
                <w:b/>
                <w:sz w:val="20"/>
                <w:szCs w:val="20"/>
              </w:rPr>
              <w:t>Compilazione a cura del docente</w:t>
            </w:r>
          </w:p>
          <w:p w:rsidR="00556A6A" w:rsidRPr="0072725E" w:rsidRDefault="007F65DB" w:rsidP="005F6ED6">
            <w:pPr>
              <w:jc w:val="both"/>
              <w:rPr>
                <w:sz w:val="18"/>
                <w:szCs w:val="18"/>
                <w:u w:val="single"/>
              </w:rPr>
            </w:pPr>
            <w:r w:rsidRPr="00EF0EDF">
              <w:rPr>
                <w:b/>
                <w:sz w:val="18"/>
                <w:szCs w:val="18"/>
                <w:u w:val="single"/>
              </w:rPr>
              <w:t>Obbligatorie</w:t>
            </w:r>
            <w:r>
              <w:rPr>
                <w:sz w:val="18"/>
                <w:szCs w:val="18"/>
                <w:u w:val="single"/>
              </w:rPr>
              <w:t xml:space="preserve"> le Dichiarazioni personali</w:t>
            </w:r>
            <w:r w:rsidR="00556A6A" w:rsidRPr="005C0C97">
              <w:rPr>
                <w:sz w:val="18"/>
                <w:szCs w:val="18"/>
                <w:u w:val="single"/>
              </w:rPr>
              <w:t>/attestazioni comprovanti le attività dichiarate</w:t>
            </w:r>
          </w:p>
        </w:tc>
        <w:tc>
          <w:tcPr>
            <w:tcW w:w="1559" w:type="dxa"/>
          </w:tcPr>
          <w:p w:rsidR="005F6ED6" w:rsidRPr="00556A6A" w:rsidRDefault="00556A6A" w:rsidP="00556A6A">
            <w:pPr>
              <w:jc w:val="center"/>
              <w:rPr>
                <w:b/>
                <w:sz w:val="24"/>
                <w:szCs w:val="24"/>
              </w:rPr>
            </w:pPr>
            <w:r w:rsidRPr="00556A6A">
              <w:rPr>
                <w:b/>
                <w:sz w:val="24"/>
                <w:szCs w:val="24"/>
              </w:rPr>
              <w:t>PUNTI</w:t>
            </w:r>
          </w:p>
        </w:tc>
      </w:tr>
      <w:tr w:rsidR="000D48EA" w:rsidRPr="00556A6A" w:rsidTr="00556A6A">
        <w:tc>
          <w:tcPr>
            <w:tcW w:w="1526" w:type="dxa"/>
            <w:vMerge w:val="restart"/>
          </w:tcPr>
          <w:p w:rsidR="000D48EA" w:rsidRPr="00556A6A" w:rsidRDefault="000D48EA" w:rsidP="005C0C97">
            <w:pPr>
              <w:pStyle w:val="Paragrafoelenco"/>
              <w:numPr>
                <w:ilvl w:val="0"/>
                <w:numId w:val="3"/>
              </w:numPr>
              <w:ind w:left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Qualità dell’insegnamento e del contributo al miglior miglio dell’IS, nonché del successo formativo e scolastico degli studenti</w:t>
            </w:r>
          </w:p>
        </w:tc>
        <w:tc>
          <w:tcPr>
            <w:tcW w:w="709" w:type="dxa"/>
            <w:vMerge w:val="restart"/>
          </w:tcPr>
          <w:p w:rsidR="000D48EA" w:rsidRPr="00556A6A" w:rsidRDefault="000D48EA" w:rsidP="005F6ED6">
            <w:pPr>
              <w:jc w:val="both"/>
              <w:rPr>
                <w:sz w:val="18"/>
                <w:szCs w:val="18"/>
                <w:lang w:val="en-US"/>
              </w:rPr>
            </w:pPr>
            <w:r w:rsidRPr="00556A6A">
              <w:rPr>
                <w:sz w:val="18"/>
                <w:szCs w:val="18"/>
                <w:lang w:val="en-US"/>
              </w:rPr>
              <w:t>30%</w:t>
            </w:r>
          </w:p>
        </w:tc>
        <w:tc>
          <w:tcPr>
            <w:tcW w:w="3260" w:type="dxa"/>
          </w:tcPr>
          <w:p w:rsidR="000D48EA" w:rsidRPr="007D5E46" w:rsidRDefault="000D48EA" w:rsidP="00CE1653">
            <w:pPr>
              <w:rPr>
                <w:sz w:val="18"/>
                <w:szCs w:val="18"/>
              </w:rPr>
            </w:pPr>
            <w:r w:rsidRPr="007D5E46">
              <w:rPr>
                <w:sz w:val="18"/>
                <w:szCs w:val="18"/>
              </w:rPr>
              <w:t>A1 – Valorizzazione di incarichi e responsabilità finalizzati alla progettazione e realizzazione di azioni di miglioramento dell’IS.</w:t>
            </w:r>
          </w:p>
        </w:tc>
        <w:tc>
          <w:tcPr>
            <w:tcW w:w="5670" w:type="dxa"/>
          </w:tcPr>
          <w:p w:rsidR="000D48EA" w:rsidRPr="007D5E46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A.1.1-  partecipazione attiva e implementazione dei documenti distintivi la mission educativa dell</w:t>
            </w:r>
            <w:r w:rsidR="00D67E8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scuola: PTOF, RAV, PDM, PAI, attraverso la realizzazione di attività volte al perseguimento dell’offerta formativa e del successo formativo di ciascun studente.</w:t>
            </w:r>
          </w:p>
        </w:tc>
        <w:tc>
          <w:tcPr>
            <w:tcW w:w="1843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Pr="007D5E46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0D48EA" w:rsidRPr="00CE1653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7</w:t>
            </w:r>
          </w:p>
        </w:tc>
      </w:tr>
      <w:tr w:rsidR="000D48EA" w:rsidRPr="00556A6A" w:rsidTr="00556A6A">
        <w:tc>
          <w:tcPr>
            <w:tcW w:w="1526" w:type="dxa"/>
            <w:vMerge/>
          </w:tcPr>
          <w:p w:rsidR="000D48EA" w:rsidRDefault="000D48EA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48EA" w:rsidRPr="00556A6A" w:rsidRDefault="000D48EA" w:rsidP="005F6E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0D48EA" w:rsidRPr="007D5E46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 – successo formativo e scolastico degli studenti e partecipazione alla elaborazione e realizzazione dei progetti didattici</w:t>
            </w:r>
          </w:p>
        </w:tc>
        <w:tc>
          <w:tcPr>
            <w:tcW w:w="5670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A.2.1 - organizzazione della partecipazione degli studenti a gare, concorsi e progetti provinciali, regionali, nazionali e internazionali.</w:t>
            </w:r>
          </w:p>
        </w:tc>
        <w:tc>
          <w:tcPr>
            <w:tcW w:w="1843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7</w:t>
            </w:r>
          </w:p>
        </w:tc>
      </w:tr>
      <w:tr w:rsidR="000D48EA" w:rsidRPr="00556A6A" w:rsidTr="00556A6A">
        <w:tc>
          <w:tcPr>
            <w:tcW w:w="1526" w:type="dxa"/>
            <w:vMerge/>
          </w:tcPr>
          <w:p w:rsidR="000D48EA" w:rsidRDefault="000D48EA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48EA" w:rsidRPr="00556A6A" w:rsidRDefault="000D48EA" w:rsidP="005F6E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</w:tcPr>
          <w:p w:rsidR="000D48EA" w:rsidRDefault="000D48EA" w:rsidP="00CE1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A.2.2 – promozione e realizzazione di attività didattiche mirate al recupero e/o allo sviluppo e/o al potenziamento disciplinare delle competenze (es.</w:t>
            </w:r>
            <w:r w:rsidRPr="004652FE">
              <w:rPr>
                <w:i/>
                <w:sz w:val="18"/>
                <w:szCs w:val="18"/>
              </w:rPr>
              <w:t xml:space="preserve"> personalizzazione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  <w:tr w:rsidR="000D48EA" w:rsidRPr="00556A6A" w:rsidTr="00556A6A">
        <w:tc>
          <w:tcPr>
            <w:tcW w:w="1526" w:type="dxa"/>
            <w:vMerge/>
          </w:tcPr>
          <w:p w:rsidR="000D48EA" w:rsidRDefault="000D48EA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48EA" w:rsidRPr="00556A6A" w:rsidRDefault="000D48EA" w:rsidP="005F6E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</w:tcPr>
          <w:p w:rsidR="000D48EA" w:rsidRDefault="000D48EA" w:rsidP="00CE1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A.2.3 – Individuazione e proposta di progetti utili alla realizzazione dell’O.F. – Progettazione di percorsi per la presentazione di progetti di Istituto decisi dalla scuola (progetti MIUR,progetti europei PON/POR – progetti finalizzati a contrastare la dispersione scolastica)</w:t>
            </w:r>
          </w:p>
        </w:tc>
        <w:tc>
          <w:tcPr>
            <w:tcW w:w="1843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0D48EA" w:rsidRDefault="000D48EA" w:rsidP="00CE1653">
            <w:pPr>
              <w:rPr>
                <w:sz w:val="18"/>
                <w:szCs w:val="18"/>
              </w:rPr>
            </w:pPr>
          </w:p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  <w:tr w:rsidR="000D48EA" w:rsidRPr="00556A6A" w:rsidTr="00556A6A">
        <w:tc>
          <w:tcPr>
            <w:tcW w:w="1526" w:type="dxa"/>
            <w:vMerge/>
          </w:tcPr>
          <w:p w:rsidR="000D48EA" w:rsidRDefault="000D48EA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48EA" w:rsidRPr="00556A6A" w:rsidRDefault="000D48EA" w:rsidP="005F6E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 – Continuità dell’attività didattica</w:t>
            </w:r>
          </w:p>
        </w:tc>
        <w:tc>
          <w:tcPr>
            <w:tcW w:w="5670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A.3.1 – non più di 5 giorni di assenza durante il periodo delle lezioni</w:t>
            </w:r>
          </w:p>
        </w:tc>
        <w:tc>
          <w:tcPr>
            <w:tcW w:w="1843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0D48EA" w:rsidRDefault="000D48EA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</w:t>
            </w:r>
          </w:p>
        </w:tc>
      </w:tr>
      <w:tr w:rsidR="00AC26AC" w:rsidRPr="00556A6A" w:rsidTr="00556A6A">
        <w:tc>
          <w:tcPr>
            <w:tcW w:w="1526" w:type="dxa"/>
          </w:tcPr>
          <w:p w:rsidR="00AC26AC" w:rsidRDefault="00AC26AC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AC26AC" w:rsidRDefault="00AC26AC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AC26AC" w:rsidRDefault="00AC26AC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AC26AC" w:rsidRDefault="00AC26AC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AC26AC" w:rsidRDefault="00AC26AC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</w:t>
            </w:r>
          </w:p>
          <w:p w:rsidR="00AC26AC" w:rsidRDefault="00AC26AC" w:rsidP="007D5E46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AC26AC" w:rsidRPr="00AC26AC" w:rsidRDefault="00AC26AC" w:rsidP="00AC2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C26AC" w:rsidRPr="00556A6A" w:rsidRDefault="00AC26AC" w:rsidP="005F6E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5670" w:type="dxa"/>
          </w:tcPr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1843" w:type="dxa"/>
          </w:tcPr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1559" w:type="dxa"/>
          </w:tcPr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</w:p>
          <w:p w:rsidR="00AC26AC" w:rsidRDefault="00AC26AC" w:rsidP="00CE1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E54202" w:rsidRPr="00556A6A" w:rsidTr="008E3C78">
        <w:tc>
          <w:tcPr>
            <w:tcW w:w="1526" w:type="dxa"/>
            <w:vMerge w:val="restart"/>
          </w:tcPr>
          <w:p w:rsidR="00E54202" w:rsidRPr="00556A6A" w:rsidRDefault="00E54202" w:rsidP="008E3C78">
            <w:pPr>
              <w:pStyle w:val="Paragrafoelenco"/>
              <w:numPr>
                <w:ilvl w:val="0"/>
                <w:numId w:val="3"/>
              </w:numPr>
              <w:ind w:left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Risultati ottenuti dal docente o dal gruppo di docenti in relazione al potenziamento delle competenze degli alunni e l’innovazione didattica e metodologica, nonché la collaborazione alla ricerca didattica, alla documentazione e alla diffusione di buone pratiche didattiche</w:t>
            </w:r>
          </w:p>
        </w:tc>
        <w:tc>
          <w:tcPr>
            <w:tcW w:w="709" w:type="dxa"/>
            <w:vMerge w:val="restart"/>
          </w:tcPr>
          <w:p w:rsidR="00E54202" w:rsidRPr="00556A6A" w:rsidRDefault="00E54202" w:rsidP="008E3C78">
            <w:pPr>
              <w:jc w:val="both"/>
              <w:rPr>
                <w:sz w:val="18"/>
                <w:szCs w:val="18"/>
                <w:lang w:val="en-US"/>
              </w:rPr>
            </w:pPr>
            <w:r w:rsidRPr="00556A6A">
              <w:rPr>
                <w:sz w:val="18"/>
                <w:szCs w:val="18"/>
                <w:lang w:val="en-US"/>
              </w:rPr>
              <w:t>30%</w:t>
            </w:r>
          </w:p>
        </w:tc>
        <w:tc>
          <w:tcPr>
            <w:tcW w:w="3260" w:type="dxa"/>
            <w:vMerge w:val="restart"/>
          </w:tcPr>
          <w:p w:rsidR="00E54202" w:rsidRPr="007D5E46" w:rsidRDefault="00E54202" w:rsidP="00AC5D20">
            <w:pPr>
              <w:rPr>
                <w:sz w:val="18"/>
                <w:szCs w:val="18"/>
              </w:rPr>
            </w:pPr>
            <w:r w:rsidRPr="00AC5D20">
              <w:rPr>
                <w:sz w:val="18"/>
                <w:szCs w:val="18"/>
              </w:rPr>
              <w:t>B</w:t>
            </w:r>
            <w:r w:rsidRPr="007D5E46">
              <w:rPr>
                <w:sz w:val="18"/>
                <w:szCs w:val="18"/>
              </w:rPr>
              <w:t xml:space="preserve">1 – Valorizzazione di </w:t>
            </w:r>
            <w:r>
              <w:rPr>
                <w:sz w:val="18"/>
                <w:szCs w:val="18"/>
              </w:rPr>
              <w:t>attività ed esperienze didattiche innovative, finalizzate al miglioramento della didattica, all’inclusione, al potenziamento, al recupero degli apprendimenti, in relazione al PDM.</w:t>
            </w: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Pr="007D5E46" w:rsidRDefault="00E54202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54202" w:rsidRDefault="00E54202" w:rsidP="0032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B.1.1-  promozione dell’innovazione didattico- metodologica e diffusione di buone pratiche didattiche (es. avviamento CLIL, classi aperte, didattica multimediale; </w:t>
            </w:r>
            <w:proofErr w:type="spellStart"/>
            <w:r>
              <w:rPr>
                <w:sz w:val="18"/>
                <w:szCs w:val="18"/>
              </w:rPr>
              <w:t>flippedclassroom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peereducation</w:t>
            </w:r>
            <w:proofErr w:type="spellEnd"/>
            <w:r>
              <w:rPr>
                <w:sz w:val="18"/>
                <w:szCs w:val="18"/>
              </w:rPr>
              <w:t xml:space="preserve">; coop </w:t>
            </w:r>
            <w:proofErr w:type="spellStart"/>
            <w:r>
              <w:rPr>
                <w:sz w:val="18"/>
                <w:szCs w:val="18"/>
              </w:rPr>
              <w:t>learning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problemsolving</w:t>
            </w:r>
            <w:proofErr w:type="spellEnd"/>
            <w:r>
              <w:rPr>
                <w:sz w:val="18"/>
                <w:szCs w:val="18"/>
              </w:rPr>
              <w:t>) – Percorsi PCTO</w:t>
            </w:r>
          </w:p>
          <w:p w:rsidR="00EF0EDF" w:rsidRPr="007D5E46" w:rsidRDefault="00EF0EDF" w:rsidP="0032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TUTTO DEBITAMENTE DOCUMENTATO</w:t>
            </w:r>
          </w:p>
        </w:tc>
        <w:tc>
          <w:tcPr>
            <w:tcW w:w="1843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Pr="007D5E46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E54202" w:rsidRPr="00CE1653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  <w:tr w:rsidR="00E54202" w:rsidRPr="00556A6A" w:rsidTr="008E3C78">
        <w:tc>
          <w:tcPr>
            <w:tcW w:w="1526" w:type="dxa"/>
            <w:vMerge/>
          </w:tcPr>
          <w:p w:rsidR="00E54202" w:rsidRDefault="00E54202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4202" w:rsidRPr="00744995" w:rsidRDefault="00E54202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54202" w:rsidRPr="007D5E46" w:rsidRDefault="00E54202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54202" w:rsidRDefault="00E54202" w:rsidP="00A7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B.1.2 – Diffusione di buone pratiche per la definizione e realizzazione dei PEI per l’effettiva inclusione degli alunni diversamente abili e per la definizione e la realizzazione di PDP per l’inclusione degli alunni con BES e DSA e per il contenimento della dispersione scolastica</w:t>
            </w:r>
          </w:p>
        </w:tc>
        <w:tc>
          <w:tcPr>
            <w:tcW w:w="1843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  <w:tr w:rsidR="00E54202" w:rsidRPr="00556A6A" w:rsidTr="008E3C78">
        <w:tc>
          <w:tcPr>
            <w:tcW w:w="1526" w:type="dxa"/>
            <w:vMerge/>
          </w:tcPr>
          <w:p w:rsidR="00E54202" w:rsidRDefault="00E54202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4202" w:rsidRPr="00BF2A4B" w:rsidRDefault="00E54202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54202" w:rsidRDefault="00E54202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54202" w:rsidRDefault="00E54202" w:rsidP="00BF2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B.1.3 – partecipazione, negli ultimi 3 anni, a corsi di formazione utili al miglioramento della didattica, seguiti presso enti accreditati, della durata di almeno 25 ore e attinenti a quanto programmato nel PTOF</w:t>
            </w:r>
          </w:p>
        </w:tc>
        <w:tc>
          <w:tcPr>
            <w:tcW w:w="1843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E54202" w:rsidRDefault="00E54202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  <w:tr w:rsidR="00E54202" w:rsidRPr="00556A6A" w:rsidTr="00E54202">
        <w:trPr>
          <w:trHeight w:val="1152"/>
        </w:trPr>
        <w:tc>
          <w:tcPr>
            <w:tcW w:w="1526" w:type="dxa"/>
            <w:vMerge/>
          </w:tcPr>
          <w:p w:rsidR="00E54202" w:rsidRDefault="00E54202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4202" w:rsidRPr="00556A6A" w:rsidRDefault="00E54202" w:rsidP="008E3C7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E54202" w:rsidRDefault="00E54202" w:rsidP="00283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– valorizzazione degli incarichi e delle responsabilità assunti nella collaborazione alla diffusione di buone pratiche didattiche</w:t>
            </w:r>
          </w:p>
        </w:tc>
        <w:tc>
          <w:tcPr>
            <w:tcW w:w="5670" w:type="dxa"/>
          </w:tcPr>
          <w:p w:rsidR="00E54202" w:rsidRDefault="00E54202" w:rsidP="00283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B-2.1 – uso di strumenti diversificati nella valutazione (predisposizione di compiti secondo i diversi livelli di competenza degli studenti; elaborazione partecipata delle prove per classi parallele), previa rendicontazione dettagliata da parte del docente</w:t>
            </w:r>
          </w:p>
        </w:tc>
        <w:tc>
          <w:tcPr>
            <w:tcW w:w="1843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6C1F17" w:rsidRDefault="006C1F17" w:rsidP="008E3C78">
            <w:pPr>
              <w:rPr>
                <w:sz w:val="18"/>
                <w:szCs w:val="18"/>
              </w:rPr>
            </w:pPr>
          </w:p>
          <w:p w:rsidR="006C1F17" w:rsidRDefault="006C1F17" w:rsidP="008E3C78">
            <w:pPr>
              <w:rPr>
                <w:sz w:val="18"/>
                <w:szCs w:val="18"/>
              </w:rPr>
            </w:pPr>
          </w:p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E54202" w:rsidRDefault="00E54202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  <w:tr w:rsidR="00E54202" w:rsidRPr="00556A6A" w:rsidTr="008E3C78">
        <w:tc>
          <w:tcPr>
            <w:tcW w:w="1526" w:type="dxa"/>
            <w:vMerge/>
          </w:tcPr>
          <w:p w:rsidR="00E54202" w:rsidRDefault="00E54202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54202" w:rsidRPr="00556A6A" w:rsidRDefault="00E54202" w:rsidP="008E3C7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E54202" w:rsidRDefault="00E54202" w:rsidP="00283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 – Valorizzazione degli incarichi e delle responsabilità assunti nella collaborazione alla ricerca didattica, alla documentazione e alla relativa diffusione</w:t>
            </w:r>
          </w:p>
        </w:tc>
        <w:tc>
          <w:tcPr>
            <w:tcW w:w="5670" w:type="dxa"/>
          </w:tcPr>
          <w:p w:rsidR="00E54202" w:rsidRDefault="00E54202" w:rsidP="00283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B.3.1 – partecipazione attiva al coordinamento, alla realizzazione, alla gestione e alla diffusione dei dati INVALSI e OCSE PISA</w:t>
            </w:r>
          </w:p>
        </w:tc>
        <w:tc>
          <w:tcPr>
            <w:tcW w:w="1843" w:type="dxa"/>
          </w:tcPr>
          <w:p w:rsidR="00E54202" w:rsidRDefault="006C1F17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6C1F17" w:rsidRDefault="006C1F17" w:rsidP="008E3C78">
            <w:pPr>
              <w:rPr>
                <w:sz w:val="18"/>
                <w:szCs w:val="18"/>
              </w:rPr>
            </w:pPr>
          </w:p>
          <w:p w:rsidR="006C1F17" w:rsidRDefault="006C1F17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E54202" w:rsidRDefault="006C1F17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</w:tr>
    </w:tbl>
    <w:p w:rsidR="00262811" w:rsidRDefault="00262811" w:rsidP="005F6ED6">
      <w:pPr>
        <w:jc w:val="both"/>
        <w:rPr>
          <w:b/>
          <w:sz w:val="18"/>
          <w:szCs w:val="18"/>
          <w:u w:val="single"/>
        </w:rPr>
      </w:pPr>
    </w:p>
    <w:p w:rsidR="00262811" w:rsidRPr="00262811" w:rsidRDefault="00262811" w:rsidP="00262811">
      <w:pPr>
        <w:rPr>
          <w:sz w:val="18"/>
          <w:szCs w:val="18"/>
        </w:rPr>
      </w:pPr>
    </w:p>
    <w:p w:rsidR="00262811" w:rsidRDefault="00262811" w:rsidP="00262811">
      <w:pPr>
        <w:rPr>
          <w:sz w:val="18"/>
          <w:szCs w:val="18"/>
        </w:rPr>
      </w:pPr>
    </w:p>
    <w:p w:rsidR="005F6ED6" w:rsidRDefault="005F6ED6" w:rsidP="00262811">
      <w:pPr>
        <w:rPr>
          <w:sz w:val="18"/>
          <w:szCs w:val="18"/>
        </w:rPr>
      </w:pPr>
    </w:p>
    <w:p w:rsidR="00262811" w:rsidRDefault="00262811" w:rsidP="00262811">
      <w:pPr>
        <w:rPr>
          <w:sz w:val="18"/>
          <w:szCs w:val="18"/>
        </w:rPr>
      </w:pPr>
    </w:p>
    <w:p w:rsidR="00262811" w:rsidRDefault="00262811" w:rsidP="00262811">
      <w:pPr>
        <w:rPr>
          <w:sz w:val="18"/>
          <w:szCs w:val="18"/>
        </w:rPr>
      </w:pPr>
    </w:p>
    <w:p w:rsidR="00262811" w:rsidRDefault="00262811" w:rsidP="00262811">
      <w:pPr>
        <w:rPr>
          <w:sz w:val="18"/>
          <w:szCs w:val="18"/>
        </w:rPr>
      </w:pPr>
    </w:p>
    <w:p w:rsidR="00262811" w:rsidRDefault="00262811" w:rsidP="00262811">
      <w:pPr>
        <w:rPr>
          <w:sz w:val="18"/>
          <w:szCs w:val="18"/>
        </w:rPr>
      </w:pPr>
    </w:p>
    <w:p w:rsidR="00262811" w:rsidRDefault="00262811" w:rsidP="00262811">
      <w:pPr>
        <w:rPr>
          <w:sz w:val="18"/>
          <w:szCs w:val="18"/>
        </w:rPr>
      </w:pPr>
    </w:p>
    <w:p w:rsidR="00262811" w:rsidRPr="00262811" w:rsidRDefault="00262811" w:rsidP="00262811">
      <w:pPr>
        <w:rPr>
          <w:sz w:val="18"/>
          <w:szCs w:val="18"/>
        </w:rPr>
      </w:pPr>
    </w:p>
    <w:p w:rsidR="00262811" w:rsidRPr="00262811" w:rsidRDefault="00262811" w:rsidP="00262811">
      <w:pPr>
        <w:rPr>
          <w:sz w:val="18"/>
          <w:szCs w:val="18"/>
        </w:rPr>
      </w:pPr>
    </w:p>
    <w:tbl>
      <w:tblPr>
        <w:tblStyle w:val="Grigliatabella"/>
        <w:tblW w:w="14567" w:type="dxa"/>
        <w:tblLayout w:type="fixed"/>
        <w:tblLook w:val="04A0"/>
      </w:tblPr>
      <w:tblGrid>
        <w:gridCol w:w="1526"/>
        <w:gridCol w:w="709"/>
        <w:gridCol w:w="3260"/>
        <w:gridCol w:w="5670"/>
        <w:gridCol w:w="1843"/>
        <w:gridCol w:w="1559"/>
      </w:tblGrid>
      <w:tr w:rsidR="004333D6" w:rsidRPr="00CE1653" w:rsidTr="008E3C78">
        <w:tc>
          <w:tcPr>
            <w:tcW w:w="1526" w:type="dxa"/>
            <w:vMerge w:val="restart"/>
          </w:tcPr>
          <w:p w:rsidR="004333D6" w:rsidRPr="00556A6A" w:rsidRDefault="004333D6" w:rsidP="008E3C78">
            <w:pPr>
              <w:pStyle w:val="Paragrafoelenco"/>
              <w:numPr>
                <w:ilvl w:val="0"/>
                <w:numId w:val="3"/>
              </w:numPr>
              <w:ind w:left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Responsabilità assunte nel coordinamento organizzativo e didattico e nella formazione del personale</w:t>
            </w:r>
          </w:p>
        </w:tc>
        <w:tc>
          <w:tcPr>
            <w:tcW w:w="709" w:type="dxa"/>
            <w:vMerge w:val="restart"/>
          </w:tcPr>
          <w:p w:rsidR="004333D6" w:rsidRPr="00556A6A" w:rsidRDefault="004333D6" w:rsidP="008E3C78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556A6A">
              <w:rPr>
                <w:sz w:val="18"/>
                <w:szCs w:val="18"/>
                <w:lang w:val="en-US"/>
              </w:rPr>
              <w:t>0%</w:t>
            </w:r>
          </w:p>
        </w:tc>
        <w:tc>
          <w:tcPr>
            <w:tcW w:w="3260" w:type="dxa"/>
            <w:vMerge w:val="restart"/>
          </w:tcPr>
          <w:p w:rsidR="004333D6" w:rsidRPr="007D5E46" w:rsidRDefault="004333D6" w:rsidP="008E3C78">
            <w:pPr>
              <w:rPr>
                <w:sz w:val="18"/>
                <w:szCs w:val="18"/>
              </w:rPr>
            </w:pPr>
            <w:r w:rsidRPr="00620F1B">
              <w:rPr>
                <w:sz w:val="18"/>
                <w:szCs w:val="18"/>
              </w:rPr>
              <w:t>C</w:t>
            </w:r>
            <w:r w:rsidRPr="007D5E46">
              <w:rPr>
                <w:sz w:val="18"/>
                <w:szCs w:val="18"/>
              </w:rPr>
              <w:t xml:space="preserve">1 – Valorizzazione </w:t>
            </w:r>
            <w:r>
              <w:rPr>
                <w:sz w:val="18"/>
                <w:szCs w:val="18"/>
              </w:rPr>
              <w:t>degli incarichi e delle responsabilità assunti nel coordinamento organizzativo e didattico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Pr="007D5E46" w:rsidRDefault="004333D6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C4DB3" w:rsidRDefault="004333D6" w:rsidP="0062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C.1.1-  implementazione e valorizzazione degli strumenti digitali di comunicazione interna ed esterna. Contributo alla diffusione e alla pubblicizzazione delle best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realizzate nella scuola</w:t>
            </w:r>
          </w:p>
          <w:p w:rsidR="00FD55CC" w:rsidRPr="007D5E46" w:rsidRDefault="00FD55CC" w:rsidP="00620F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Pr="007D5E4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Pr="00CE1653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FD55CC">
              <w:rPr>
                <w:sz w:val="18"/>
                <w:szCs w:val="18"/>
              </w:rPr>
              <w:t>4</w:t>
            </w:r>
          </w:p>
        </w:tc>
      </w:tr>
      <w:tr w:rsidR="004333D6" w:rsidTr="008E3C78"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744995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Pr="007D5E46" w:rsidRDefault="004333D6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4333D6" w:rsidP="00913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C.1.2 – Attuazione del PNSD  (Animatore digitale e team innovazione)</w:t>
            </w: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FD55CC">
              <w:rPr>
                <w:sz w:val="18"/>
                <w:szCs w:val="18"/>
              </w:rPr>
              <w:t>4</w:t>
            </w:r>
          </w:p>
        </w:tc>
      </w:tr>
      <w:tr w:rsidR="004333D6" w:rsidTr="008E3C78"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BF2A4B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Default="004333D6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4333D6" w:rsidP="0083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D55CC">
              <w:rPr>
                <w:sz w:val="18"/>
                <w:szCs w:val="18"/>
              </w:rPr>
              <w:t>.1.</w:t>
            </w:r>
            <w:r w:rsidR="008313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– Partecipazione a convegni, incontri formativi e informativi, in rappresentanza dell’IS</w:t>
            </w: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FD55CC">
              <w:rPr>
                <w:sz w:val="18"/>
                <w:szCs w:val="18"/>
              </w:rPr>
              <w:t>4</w:t>
            </w:r>
          </w:p>
        </w:tc>
      </w:tr>
      <w:tr w:rsidR="004333D6" w:rsidTr="008E3C78"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BF2A4B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Default="004333D6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831331" w:rsidP="00142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C.1.4</w:t>
            </w:r>
            <w:r w:rsidR="004333D6">
              <w:rPr>
                <w:sz w:val="18"/>
                <w:szCs w:val="18"/>
              </w:rPr>
              <w:t xml:space="preserve"> – assunzione di compiti e responsabilità di supporto organizzativo, anche in orario extracurricolare nell’ambito della continuità e dell’orientamento nei rapporti territoriali, </w:t>
            </w:r>
            <w:r w:rsidR="0019456F">
              <w:rPr>
                <w:sz w:val="18"/>
                <w:szCs w:val="18"/>
              </w:rPr>
              <w:t>della sicu</w:t>
            </w:r>
            <w:r w:rsidR="004333D6">
              <w:rPr>
                <w:sz w:val="18"/>
                <w:szCs w:val="18"/>
              </w:rPr>
              <w:t xml:space="preserve">rezza (preposti e figure sensibili), degli OO.CC. (C. di I.), nelle relazioni con Enti e </w:t>
            </w:r>
            <w:r w:rsidR="00142147">
              <w:rPr>
                <w:sz w:val="18"/>
                <w:szCs w:val="18"/>
              </w:rPr>
              <w:t>altri</w:t>
            </w:r>
            <w:r w:rsidR="004333D6">
              <w:rPr>
                <w:sz w:val="18"/>
                <w:szCs w:val="18"/>
              </w:rPr>
              <w:t xml:space="preserve"> soggetti del territorio.</w:t>
            </w: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EE387A">
              <w:rPr>
                <w:sz w:val="18"/>
                <w:szCs w:val="18"/>
              </w:rPr>
              <w:t>6</w:t>
            </w:r>
          </w:p>
        </w:tc>
      </w:tr>
      <w:tr w:rsidR="004333D6" w:rsidTr="008E3C78"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BF2A4B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Default="004333D6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831331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C.1.5</w:t>
            </w:r>
            <w:r w:rsidR="004333D6">
              <w:rPr>
                <w:sz w:val="18"/>
                <w:szCs w:val="18"/>
              </w:rPr>
              <w:t xml:space="preserve"> organizzazione e coordinamento di eventi e/o manifestazioni di rilevanza pubblica</w:t>
            </w: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EE387A">
              <w:rPr>
                <w:sz w:val="18"/>
                <w:szCs w:val="18"/>
              </w:rPr>
              <w:t>6</w:t>
            </w:r>
          </w:p>
        </w:tc>
      </w:tr>
      <w:tr w:rsidR="004333D6" w:rsidTr="008E3C78"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BF2A4B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Default="004333D6" w:rsidP="008E3C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831331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C.1.6</w:t>
            </w:r>
            <w:r w:rsidR="004333D6">
              <w:rPr>
                <w:sz w:val="18"/>
                <w:szCs w:val="18"/>
              </w:rPr>
              <w:t xml:space="preserve"> accompagnatori degli allievi nelle uscite didattiche</w:t>
            </w: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CF5EE7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 (</w:t>
            </w:r>
            <w:r w:rsidR="004333D6">
              <w:rPr>
                <w:sz w:val="18"/>
                <w:szCs w:val="18"/>
              </w:rPr>
              <w:t xml:space="preserve">più </w:t>
            </w:r>
            <w:r>
              <w:rPr>
                <w:sz w:val="18"/>
                <w:szCs w:val="18"/>
              </w:rPr>
              <w:t>di 1 g</w:t>
            </w:r>
            <w:r w:rsidR="004333D6">
              <w:rPr>
                <w:sz w:val="18"/>
                <w:szCs w:val="18"/>
              </w:rPr>
              <w:t>)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 (1 g)</w:t>
            </w:r>
          </w:p>
          <w:p w:rsidR="00CF5EE7" w:rsidRPr="00CF5EE7" w:rsidRDefault="00CF5EE7" w:rsidP="008E3C78">
            <w:pPr>
              <w:rPr>
                <w:b/>
                <w:sz w:val="18"/>
                <w:szCs w:val="18"/>
              </w:rPr>
            </w:pPr>
            <w:r w:rsidRPr="00CF5EE7">
              <w:rPr>
                <w:b/>
                <w:sz w:val="18"/>
                <w:szCs w:val="18"/>
              </w:rPr>
              <w:t>Max 6 punti</w:t>
            </w:r>
            <w:r w:rsidR="00CB3178">
              <w:rPr>
                <w:b/>
                <w:sz w:val="18"/>
                <w:szCs w:val="18"/>
              </w:rPr>
              <w:t xml:space="preserve"> totali</w:t>
            </w:r>
          </w:p>
        </w:tc>
      </w:tr>
      <w:tr w:rsidR="004333D6" w:rsidTr="0057792D">
        <w:trPr>
          <w:trHeight w:val="703"/>
        </w:trPr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6472AA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4333D6" w:rsidRDefault="004333D6" w:rsidP="00AB4FF0">
            <w:pPr>
              <w:rPr>
                <w:sz w:val="18"/>
                <w:szCs w:val="18"/>
              </w:rPr>
            </w:pPr>
            <w:r w:rsidRPr="00620F1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2 – valorizzazione di impegni e responsabilità nella progettazione e realizzazione di interventi formativi rivolti ai docenti</w:t>
            </w:r>
          </w:p>
        </w:tc>
        <w:tc>
          <w:tcPr>
            <w:tcW w:w="5670" w:type="dxa"/>
          </w:tcPr>
          <w:p w:rsidR="004333D6" w:rsidRDefault="004333D6" w:rsidP="00577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C-2.1 – </w:t>
            </w:r>
            <w:r w:rsidR="0057792D">
              <w:rPr>
                <w:sz w:val="18"/>
                <w:szCs w:val="18"/>
              </w:rPr>
              <w:t>assunzione di compiti e responsabilità nell’organizzazione delle attività di formazione rivolta al personale docente</w:t>
            </w:r>
          </w:p>
        </w:tc>
        <w:tc>
          <w:tcPr>
            <w:tcW w:w="1843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4333D6" w:rsidRDefault="004333D6" w:rsidP="008E3C78">
            <w:pPr>
              <w:rPr>
                <w:sz w:val="18"/>
                <w:szCs w:val="18"/>
              </w:rPr>
            </w:pPr>
          </w:p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4333D6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7E1728">
              <w:rPr>
                <w:sz w:val="18"/>
                <w:szCs w:val="18"/>
              </w:rPr>
              <w:t>3</w:t>
            </w:r>
          </w:p>
        </w:tc>
      </w:tr>
      <w:tr w:rsidR="004333D6" w:rsidTr="0057792D">
        <w:trPr>
          <w:trHeight w:val="713"/>
        </w:trPr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6472AA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Pr="00620F1B" w:rsidRDefault="004333D6" w:rsidP="00AB4FF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57792D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C.2.2 – realizzazione di attività formative rivolte ai docenti, in qualità di formatore/tutor</w:t>
            </w:r>
            <w:r w:rsidR="00CF5EE7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43" w:type="dxa"/>
          </w:tcPr>
          <w:p w:rsidR="004333D6" w:rsidRDefault="0057792D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57792D" w:rsidRDefault="0057792D" w:rsidP="008E3C78">
            <w:pPr>
              <w:rPr>
                <w:sz w:val="18"/>
                <w:szCs w:val="18"/>
              </w:rPr>
            </w:pPr>
          </w:p>
          <w:p w:rsidR="0057792D" w:rsidRDefault="0057792D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57792D" w:rsidP="007E1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</w:t>
            </w:r>
            <w:r w:rsidR="007E1728">
              <w:rPr>
                <w:sz w:val="18"/>
                <w:szCs w:val="18"/>
              </w:rPr>
              <w:t>3</w:t>
            </w:r>
          </w:p>
        </w:tc>
      </w:tr>
      <w:tr w:rsidR="004333D6" w:rsidTr="00FE457B">
        <w:trPr>
          <w:trHeight w:val="823"/>
        </w:trPr>
        <w:tc>
          <w:tcPr>
            <w:tcW w:w="1526" w:type="dxa"/>
            <w:vMerge/>
          </w:tcPr>
          <w:p w:rsidR="004333D6" w:rsidRDefault="004333D6" w:rsidP="008E3C78">
            <w:pPr>
              <w:pStyle w:val="Paragrafoelenco"/>
              <w:ind w:left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33D6" w:rsidRPr="006472AA" w:rsidRDefault="004333D6" w:rsidP="008E3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33D6" w:rsidRPr="00620F1B" w:rsidRDefault="004333D6" w:rsidP="00AB4FF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333D6" w:rsidRDefault="0057792D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C.2.3 – Assunzione di compiti e responsabilità nelle attività di accoglienza (DM 249/10), peer to peer, ossia di quanto previsto da</w:t>
            </w:r>
            <w:r w:rsidR="00FE457B">
              <w:rPr>
                <w:sz w:val="18"/>
                <w:szCs w:val="18"/>
              </w:rPr>
              <w:t>l D.M. 850/2015 del personale neo immesso e/o in passaggio di ruolo</w:t>
            </w:r>
          </w:p>
        </w:tc>
        <w:tc>
          <w:tcPr>
            <w:tcW w:w="1843" w:type="dxa"/>
          </w:tcPr>
          <w:p w:rsidR="004333D6" w:rsidRDefault="00FE457B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:rsidR="00FE457B" w:rsidRDefault="00FE457B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4333D6" w:rsidRDefault="00FE457B" w:rsidP="008E3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</w:t>
            </w:r>
          </w:p>
        </w:tc>
      </w:tr>
    </w:tbl>
    <w:p w:rsidR="000332C1" w:rsidRPr="000332C1" w:rsidRDefault="000332C1" w:rsidP="000332C1">
      <w:pPr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0332C1">
        <w:rPr>
          <w:rFonts w:ascii="Times New Roman" w:eastAsiaTheme="minorHAnsi" w:hAnsi="Times New Roman" w:cs="Times New Roman"/>
          <w:b/>
          <w:i/>
          <w:lang w:eastAsia="en-US"/>
        </w:rPr>
        <w:t xml:space="preserve">Per accedere al bonus bisogna raggiungere almeno </w:t>
      </w:r>
      <w:r>
        <w:rPr>
          <w:rFonts w:ascii="Times New Roman" w:eastAsiaTheme="minorHAnsi" w:hAnsi="Times New Roman" w:cs="Times New Roman"/>
          <w:b/>
          <w:i/>
          <w:lang w:eastAsia="en-US"/>
        </w:rPr>
        <w:t>30</w:t>
      </w:r>
      <w:r w:rsidRPr="000332C1">
        <w:rPr>
          <w:rFonts w:ascii="Times New Roman" w:eastAsiaTheme="minorHAnsi" w:hAnsi="Times New Roman" w:cs="Times New Roman"/>
          <w:b/>
          <w:i/>
          <w:lang w:eastAsia="en-US"/>
        </w:rPr>
        <w:t xml:space="preserve"> punti</w:t>
      </w:r>
      <w:r>
        <w:rPr>
          <w:rFonts w:ascii="Times New Roman" w:eastAsiaTheme="minorHAnsi" w:hAnsi="Times New Roman" w:cs="Times New Roman"/>
          <w:b/>
          <w:i/>
          <w:lang w:eastAsia="en-US"/>
        </w:rPr>
        <w:t xml:space="preserve"> sui 100 punti disponibili</w:t>
      </w:r>
      <w:r w:rsidRPr="000332C1">
        <w:rPr>
          <w:rFonts w:ascii="Times New Roman" w:eastAsiaTheme="minorHAnsi" w:hAnsi="Times New Roman" w:cs="Times New Roman"/>
          <w:b/>
          <w:i/>
          <w:lang w:eastAsia="en-US"/>
        </w:rPr>
        <w:t>. Verranno, in seguito, stabilite delle fasce di accesso al bonus, in base al punteggio ottenuto da ciascun dipendente.</w:t>
      </w:r>
    </w:p>
    <w:p w:rsidR="000332C1" w:rsidRPr="000332C1" w:rsidRDefault="000332C1" w:rsidP="000332C1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0332C1">
        <w:rPr>
          <w:rFonts w:ascii="Times New Roman" w:eastAsiaTheme="minorHAnsi" w:hAnsi="Times New Roman" w:cs="Times New Roman"/>
          <w:lang w:eastAsia="en-US"/>
        </w:rPr>
        <w:t>Ai sensi e per gli effetti del DPR 28/12/2000 n. 445, il sottoscritto, sotto la propria responsabilità attesta la veridicità delle dichiarazioni riportate.</w:t>
      </w:r>
    </w:p>
    <w:p w:rsidR="00262811" w:rsidRDefault="005D23BA" w:rsidP="0055065B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Data _________________________________</w:t>
      </w:r>
    </w:p>
    <w:p w:rsidR="00504DB5" w:rsidRPr="00262811" w:rsidRDefault="00504DB5" w:rsidP="00504DB5">
      <w:pPr>
        <w:tabs>
          <w:tab w:val="left" w:pos="945"/>
        </w:tabs>
        <w:jc w:val="right"/>
        <w:rPr>
          <w:sz w:val="18"/>
          <w:szCs w:val="18"/>
        </w:rPr>
      </w:pPr>
      <w:r>
        <w:rPr>
          <w:sz w:val="18"/>
          <w:szCs w:val="18"/>
        </w:rPr>
        <w:t>FIRMA DEL DOCENTE</w:t>
      </w:r>
    </w:p>
    <w:sectPr w:rsidR="00504DB5" w:rsidRPr="00262811" w:rsidSect="00556A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11C"/>
    <w:multiLevelType w:val="hybridMultilevel"/>
    <w:tmpl w:val="8DE29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79C8"/>
    <w:multiLevelType w:val="hybridMultilevel"/>
    <w:tmpl w:val="E806C354"/>
    <w:lvl w:ilvl="0" w:tplc="E08E5C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D4CC4"/>
    <w:multiLevelType w:val="hybridMultilevel"/>
    <w:tmpl w:val="6A0E1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F6ED6"/>
    <w:rsid w:val="0000051E"/>
    <w:rsid w:val="00013BAB"/>
    <w:rsid w:val="000332C1"/>
    <w:rsid w:val="000805BB"/>
    <w:rsid w:val="000D48EA"/>
    <w:rsid w:val="001224B5"/>
    <w:rsid w:val="00142147"/>
    <w:rsid w:val="0014296D"/>
    <w:rsid w:val="0019456F"/>
    <w:rsid w:val="002136AC"/>
    <w:rsid w:val="00262811"/>
    <w:rsid w:val="00283147"/>
    <w:rsid w:val="00287068"/>
    <w:rsid w:val="002E1C65"/>
    <w:rsid w:val="0032020B"/>
    <w:rsid w:val="003508FA"/>
    <w:rsid w:val="003F492D"/>
    <w:rsid w:val="004333D6"/>
    <w:rsid w:val="004652FE"/>
    <w:rsid w:val="00502589"/>
    <w:rsid w:val="00504DB5"/>
    <w:rsid w:val="00545915"/>
    <w:rsid w:val="0055065B"/>
    <w:rsid w:val="00556A6A"/>
    <w:rsid w:val="00557040"/>
    <w:rsid w:val="0057792D"/>
    <w:rsid w:val="005C040D"/>
    <w:rsid w:val="005C0C97"/>
    <w:rsid w:val="005C4DB3"/>
    <w:rsid w:val="005D23BA"/>
    <w:rsid w:val="005F6ED6"/>
    <w:rsid w:val="00620F1B"/>
    <w:rsid w:val="00641624"/>
    <w:rsid w:val="006472AA"/>
    <w:rsid w:val="006B4F23"/>
    <w:rsid w:val="006C1F17"/>
    <w:rsid w:val="0072725E"/>
    <w:rsid w:val="00744995"/>
    <w:rsid w:val="007D5E46"/>
    <w:rsid w:val="007E1728"/>
    <w:rsid w:val="007F65DB"/>
    <w:rsid w:val="00800CA7"/>
    <w:rsid w:val="00831331"/>
    <w:rsid w:val="00875A51"/>
    <w:rsid w:val="008B0D43"/>
    <w:rsid w:val="00913A2C"/>
    <w:rsid w:val="009601FE"/>
    <w:rsid w:val="00A10082"/>
    <w:rsid w:val="00A7204F"/>
    <w:rsid w:val="00AB4FF0"/>
    <w:rsid w:val="00AC26AC"/>
    <w:rsid w:val="00AC5D20"/>
    <w:rsid w:val="00BA2902"/>
    <w:rsid w:val="00BF2A4B"/>
    <w:rsid w:val="00C704E3"/>
    <w:rsid w:val="00C72AAD"/>
    <w:rsid w:val="00CB3178"/>
    <w:rsid w:val="00CE1653"/>
    <w:rsid w:val="00CF5EE7"/>
    <w:rsid w:val="00D26C10"/>
    <w:rsid w:val="00D67E8B"/>
    <w:rsid w:val="00E54202"/>
    <w:rsid w:val="00E739EF"/>
    <w:rsid w:val="00EE387A"/>
    <w:rsid w:val="00EF0EDF"/>
    <w:rsid w:val="00F80608"/>
    <w:rsid w:val="00F80D48"/>
    <w:rsid w:val="00FD55CC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5E33-A696-458A-A87B-BF8993E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61</cp:revision>
  <dcterms:created xsi:type="dcterms:W3CDTF">2020-06-09T09:45:00Z</dcterms:created>
  <dcterms:modified xsi:type="dcterms:W3CDTF">2022-06-15T15:02:00Z</dcterms:modified>
</cp:coreProperties>
</file>